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D4" w:rsidRDefault="002026D4" w:rsidP="002026D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C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026D4" w:rsidRPr="003648CD" w:rsidRDefault="002026D4" w:rsidP="002026D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D4" w:rsidRPr="003648CD" w:rsidRDefault="002026D4" w:rsidP="002026D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D4" w:rsidRPr="003648CD" w:rsidRDefault="002026D4" w:rsidP="002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Ja ............................................................... (imię i nazwisko), urodzony/a w dniu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3648CD">
        <w:rPr>
          <w:rFonts w:ascii="Times New Roman" w:hAnsi="Times New Roman" w:cs="Times New Roman"/>
          <w:sz w:val="24"/>
          <w:szCs w:val="24"/>
        </w:rPr>
        <w:t xml:space="preserve"> zamieszkały/a w ............................................................................................................................................., legitymujący/a się dowodem osobistym seria ............... Nr ............................................................................ wystawionym przez ......................................................................................................................................,</w:t>
      </w:r>
    </w:p>
    <w:p w:rsidR="002026D4" w:rsidRPr="003648CD" w:rsidRDefault="002026D4" w:rsidP="002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bCs/>
          <w:sz w:val="24"/>
          <w:szCs w:val="24"/>
        </w:rPr>
        <w:t>pouczony/a o brzmieniu</w:t>
      </w:r>
      <w:r w:rsidRPr="0036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bCs/>
          <w:sz w:val="24"/>
          <w:szCs w:val="24"/>
        </w:rPr>
        <w:t>art. 233. § 1 i § 2 ustawy z dnia 6 czerwca 1997 r. Kodeks karny (Dz. U. z 1997 r., Nr 88, poz. 553 ze zm.),</w:t>
      </w:r>
      <w:r w:rsidRPr="0036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bCs/>
          <w:sz w:val="24"/>
          <w:szCs w:val="24"/>
        </w:rPr>
        <w:t>który mówi:</w:t>
      </w:r>
      <w:r w:rsidRPr="003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D4" w:rsidRPr="003648CD" w:rsidRDefault="002026D4" w:rsidP="002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§ 1. „Kto, składając zeznanie mające służyć za dowód w postępowaniu sądowym lub innym postępowaniu prowadzonym na podstawie ustawy, zeznaje nieprawdę lub zataja prawdę, </w:t>
      </w:r>
      <w:r w:rsidRPr="003648CD">
        <w:rPr>
          <w:rFonts w:ascii="Times New Roman" w:hAnsi="Times New Roman" w:cs="Times New Roman"/>
          <w:sz w:val="24"/>
          <w:szCs w:val="24"/>
          <w:u w:val="single"/>
        </w:rPr>
        <w:t>podlega karze pozbawienia wolności do lat 3.</w:t>
      </w:r>
      <w:r w:rsidRPr="003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D4" w:rsidRPr="003648CD" w:rsidRDefault="002026D4" w:rsidP="002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bCs/>
          <w:sz w:val="24"/>
          <w:szCs w:val="24"/>
        </w:rPr>
        <w:t>§ 2.</w:t>
      </w:r>
      <w:r w:rsidRPr="003648CD">
        <w:rPr>
          <w:rFonts w:ascii="Times New Roman" w:hAnsi="Times New Roman" w:cs="Times New Roman"/>
          <w:sz w:val="24"/>
          <w:szCs w:val="24"/>
        </w:rPr>
        <w:t xml:space="preserve"> Warunkiem odpowiedzialności jest, aby przyjmujący zeznanie, działając w zakresie swoich uprawnień, uprzedził zeznającego o odpowiedzialności karnej za fałszywe zeznanie lub odebrał od niego przyrzeczenie.”, </w:t>
      </w:r>
    </w:p>
    <w:p w:rsidR="002026D4" w:rsidRPr="003648CD" w:rsidRDefault="002026D4" w:rsidP="00202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D4" w:rsidRPr="003648CD" w:rsidRDefault="002026D4" w:rsidP="002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b/>
          <w:sz w:val="24"/>
          <w:szCs w:val="24"/>
        </w:rPr>
        <w:t xml:space="preserve">oświadczam, że: </w:t>
      </w: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za okres, za który ubiegam się o ustalenie prawa do zasiłku dla opiekuna nad …………………………….. </w:t>
      </w:r>
      <w:r w:rsidRPr="003648CD">
        <w:rPr>
          <w:rFonts w:ascii="Times New Roman" w:hAnsi="Times New Roman" w:cs="Times New Roman"/>
          <w:i/>
          <w:sz w:val="24"/>
          <w:szCs w:val="24"/>
        </w:rPr>
        <w:t>(imię i nazwisko osoby, w związku z opieką nad którą strona ubiega się o ustalenie prawa do zasiłku dla opiekuna)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>, spełniam/nie spełniam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  <w:vertAlign w:val="superscript"/>
        </w:rPr>
        <w:t>*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 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>wszystkie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 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>warunki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sz w:val="24"/>
          <w:szCs w:val="24"/>
        </w:rPr>
        <w:t>do otrzymania świadczenia pielęgnacyjnego na podstawie ustawy z dnia 28 listopada 2003 r. o świadczeniach rodzinnych w brzmieniu obowiązującym w dniu 31 grudnia 2012 r.</w:t>
      </w:r>
    </w:p>
    <w:p w:rsidR="002026D4" w:rsidRPr="003648CD" w:rsidRDefault="002026D4" w:rsidP="0020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  <w:vertAlign w:val="superscript"/>
        </w:rPr>
        <w:t>*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 - niepotrzebne skreślić</w:t>
      </w:r>
    </w:p>
    <w:p w:rsidR="002026D4" w:rsidRPr="003648CD" w:rsidRDefault="002026D4" w:rsidP="0020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2026D4" w:rsidRDefault="002026D4" w:rsidP="002026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Data: 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Podpis osoby składającej oświadczenie:</w:t>
      </w: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2026D4" w:rsidRPr="003648CD" w:rsidRDefault="002026D4" w:rsidP="002026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…………………………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  ………………………………………….</w:t>
      </w:r>
    </w:p>
    <w:p w:rsidR="00627B04" w:rsidRDefault="00627B04" w:rsidP="00627B04">
      <w:pPr>
        <w:pStyle w:val="ustep"/>
        <w:spacing w:before="0" w:after="0"/>
        <w:ind w:left="1134" w:firstLine="0"/>
        <w:jc w:val="center"/>
        <w:rPr>
          <w:b/>
        </w:rPr>
      </w:pPr>
    </w:p>
    <w:p w:rsidR="00627B04" w:rsidRPr="003648CD" w:rsidRDefault="00627B04" w:rsidP="00627B04">
      <w:pPr>
        <w:pStyle w:val="ustep"/>
        <w:spacing w:before="0" w:after="0"/>
        <w:ind w:left="1134" w:firstLine="0"/>
        <w:jc w:val="center"/>
        <w:rPr>
          <w:b/>
        </w:rPr>
      </w:pPr>
      <w:r w:rsidRPr="003648CD">
        <w:rPr>
          <w:b/>
        </w:rPr>
        <w:t>Informacja:</w:t>
      </w:r>
    </w:p>
    <w:p w:rsidR="00627B04" w:rsidRPr="003648CD" w:rsidRDefault="00627B04" w:rsidP="00627B04">
      <w:pPr>
        <w:pStyle w:val="ustep"/>
        <w:spacing w:before="0" w:after="0"/>
        <w:ind w:left="1134" w:firstLine="0"/>
        <w:jc w:val="center"/>
      </w:pPr>
    </w:p>
    <w:p w:rsidR="00627B04" w:rsidRPr="003648CD" w:rsidRDefault="00627B04" w:rsidP="00627B04">
      <w:pPr>
        <w:pStyle w:val="ustep"/>
        <w:spacing w:before="0" w:after="0"/>
        <w:ind w:left="0" w:firstLine="708"/>
      </w:pPr>
      <w:r w:rsidRPr="003648CD">
        <w:t xml:space="preserve">Zgodnie z art. 2 ust 1 i ust 2 ustawy z dnia 4 kwietnia 2014 r. o ustaleniu i wypłacie zasiłków dl opiekunów zasiłek dla opiekuna przysługuje osobie, jeżeli decyzja o przyznaniu jej prawa do świadczenia pielęgnacyjnego wygasła z mocy prawa na podstawie art. 11 ust. 3 ustawy z dnia 7 grudnia 2012 r. o zmianie ustawy o świadczeniach rodzinnych oraz niektórych innych ustaw (Dz. U. poz. 1548 oraz z 2013 r. poz. 1557) z dniem 1 lipca 2013 r. (ust. 1). </w:t>
      </w:r>
      <w:r w:rsidRPr="003648CD">
        <w:rPr>
          <w:u w:val="single"/>
        </w:rPr>
        <w:t xml:space="preserve">Zasiłek dla opiekuna przysługuje, jeżeli osoba spełniała warunki do otrzymania świadczenia pielęgnacyjnego określone w ustawie z dnia 28 listopada 2003 r. o świadczeniach </w:t>
      </w:r>
      <w:r w:rsidRPr="003648CD">
        <w:rPr>
          <w:u w:val="single"/>
        </w:rPr>
        <w:lastRenderedPageBreak/>
        <w:t>rodzinnych (Dz. U. z 2015 r. poz. 114ze zm.) w brzmieniu obowiązującym w dniu 31 grudnia 2012 r. (ust. 2).</w:t>
      </w:r>
    </w:p>
    <w:p w:rsidR="00627B04" w:rsidRPr="003648CD" w:rsidRDefault="00627B04" w:rsidP="0062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Na gruncie przepisów ustawy o świadczeniach rodzinnych </w:t>
      </w:r>
      <w:r w:rsidRPr="003648CD">
        <w:rPr>
          <w:rFonts w:ascii="Times New Roman" w:hAnsi="Times New Roman" w:cs="Times New Roman"/>
          <w:sz w:val="24"/>
          <w:szCs w:val="24"/>
          <w:u w:val="single"/>
        </w:rPr>
        <w:t>w brzmieniu obowiązującym w dniu 31 grudnia 2012 r.</w:t>
      </w:r>
      <w:r w:rsidRPr="003648CD">
        <w:rPr>
          <w:rFonts w:ascii="Times New Roman" w:hAnsi="Times New Roman" w:cs="Times New Roman"/>
          <w:sz w:val="24"/>
          <w:szCs w:val="24"/>
        </w:rPr>
        <w:t xml:space="preserve"> świadczenie pielęgnacyjne z tytułu rezygnacji z zatrudnienia lub innej pracy zarobkowej </w:t>
      </w:r>
      <w:r w:rsidRPr="003648CD">
        <w:rPr>
          <w:rFonts w:ascii="Times New Roman" w:hAnsi="Times New Roman" w:cs="Times New Roman"/>
          <w:b/>
          <w:sz w:val="24"/>
          <w:szCs w:val="24"/>
        </w:rPr>
        <w:t>przysługuje</w:t>
      </w:r>
      <w:r w:rsidRPr="003648CD">
        <w:rPr>
          <w:rFonts w:ascii="Times New Roman" w:hAnsi="Times New Roman" w:cs="Times New Roman"/>
          <w:sz w:val="24"/>
          <w:szCs w:val="24"/>
        </w:rPr>
        <w:t>:</w:t>
      </w:r>
    </w:p>
    <w:p w:rsidR="00627B04" w:rsidRPr="003648CD" w:rsidRDefault="00627B04" w:rsidP="00627B0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0"/>
          <w:numId w:val="1"/>
        </w:numPr>
        <w:tabs>
          <w:tab w:val="clear" w:pos="2475"/>
          <w:tab w:val="num" w:pos="-54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matce albo ojcu,</w:t>
      </w:r>
    </w:p>
    <w:p w:rsidR="00627B04" w:rsidRPr="003648CD" w:rsidRDefault="00627B04" w:rsidP="00627B04">
      <w:pPr>
        <w:numPr>
          <w:ilvl w:val="0"/>
          <w:numId w:val="1"/>
        </w:numPr>
        <w:tabs>
          <w:tab w:val="clear" w:pos="2475"/>
          <w:tab w:val="num" w:pos="-54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innym osobom, na których, zgodnie z przepisami ustawy z dnia 25 lutego 1964 r. - Kodeks rodzinny i opiekuńczy (Dz. U. Nr 9, poz. 59, ze. zm.), ciąży obowiązek alimentacyjny, </w:t>
      </w:r>
      <w:r w:rsidRPr="003648CD">
        <w:rPr>
          <w:rFonts w:ascii="Times New Roman" w:hAnsi="Times New Roman" w:cs="Times New Roman"/>
          <w:sz w:val="24"/>
          <w:szCs w:val="24"/>
          <w:u w:val="single"/>
        </w:rPr>
        <w:t>z wyjątkiem osób o znacznym stopniu niepełnosprawności</w:t>
      </w:r>
      <w:r w:rsidRPr="003648CD">
        <w:rPr>
          <w:rFonts w:ascii="Times New Roman" w:hAnsi="Times New Roman" w:cs="Times New Roman"/>
          <w:sz w:val="24"/>
          <w:szCs w:val="24"/>
        </w:rPr>
        <w:t>,</w:t>
      </w:r>
    </w:p>
    <w:p w:rsidR="00627B04" w:rsidRPr="003648CD" w:rsidRDefault="00627B04" w:rsidP="00627B04">
      <w:pPr>
        <w:numPr>
          <w:ilvl w:val="0"/>
          <w:numId w:val="1"/>
        </w:numPr>
        <w:tabs>
          <w:tab w:val="clear" w:pos="2475"/>
          <w:tab w:val="num" w:pos="-54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opiekunowi faktycznemu dziecka,</w:t>
      </w:r>
    </w:p>
    <w:p w:rsidR="00627B04" w:rsidRPr="003648CD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- jeżeli nie podejmują lub rezygnują z zatrudnienia lub innej pracy zarobkowej w celu sprawowania opieki nad osobą legitymującą się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albo osobą legitymującą się orzeczeniem o znacznym stopniu niepełnosprawności zgodnie z art. 17 ust. 1 ustawy z dnia 28 listopada 2003 r. o świadczeniach rodzinnych. </w:t>
      </w:r>
    </w:p>
    <w:p w:rsidR="00627B04" w:rsidRPr="003648CD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Świadczenie pielęgnacyjne przysługuje także osobie innej niż spokrewniona w pierwszym stopniu, na której ciąży obowiązek alimentacyjny w przypadku gdy nie ma osoby spokrewnionej w pierwszym stopniu, albo gdy osoba ta nie jest w stanie sprawować opieki, o której mowa powyżej (art. 17 ust. 1a ustawy o świadczeniach rodzinnych w brzmieniu obowiązującym w dniu 31 grudnia 2012 r.).</w:t>
      </w:r>
    </w:p>
    <w:p w:rsidR="00627B04" w:rsidRPr="003648CD" w:rsidRDefault="00627B04" w:rsidP="0062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Świadczenie pielęgnacyjne </w:t>
      </w:r>
      <w:r w:rsidRPr="003648CD">
        <w:rPr>
          <w:rFonts w:ascii="Times New Roman" w:hAnsi="Times New Roman" w:cs="Times New Roman"/>
          <w:b/>
          <w:sz w:val="24"/>
          <w:szCs w:val="24"/>
        </w:rPr>
        <w:t>przysługuje</w:t>
      </w:r>
      <w:r w:rsidRPr="003648CD">
        <w:rPr>
          <w:rFonts w:ascii="Times New Roman" w:hAnsi="Times New Roman" w:cs="Times New Roman"/>
          <w:sz w:val="24"/>
          <w:szCs w:val="24"/>
        </w:rPr>
        <w:t>:</w:t>
      </w:r>
    </w:p>
    <w:p w:rsidR="00627B04" w:rsidRPr="003648CD" w:rsidRDefault="00627B04" w:rsidP="0062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0"/>
          <w:numId w:val="2"/>
        </w:numPr>
        <w:tabs>
          <w:tab w:val="clear" w:pos="1635"/>
          <w:tab w:val="num" w:pos="-54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obywatelom polskim,</w:t>
      </w:r>
    </w:p>
    <w:p w:rsidR="00627B04" w:rsidRPr="003648CD" w:rsidRDefault="00627B04" w:rsidP="00627B04">
      <w:pPr>
        <w:numPr>
          <w:ilvl w:val="0"/>
          <w:numId w:val="2"/>
        </w:numPr>
        <w:tabs>
          <w:tab w:val="clear" w:pos="1635"/>
          <w:tab w:val="num" w:pos="-54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cudzoziemcom:</w:t>
      </w:r>
    </w:p>
    <w:p w:rsidR="00627B04" w:rsidRPr="003648CD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1"/>
          <w:numId w:val="2"/>
        </w:numPr>
        <w:tabs>
          <w:tab w:val="clear" w:pos="1020"/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do których stosuje się przepisy o koordynacji systemów zabezpieczenia społecznego,</w:t>
      </w:r>
    </w:p>
    <w:p w:rsidR="00627B04" w:rsidRPr="003648CD" w:rsidRDefault="00627B04" w:rsidP="00627B04">
      <w:pPr>
        <w:numPr>
          <w:ilvl w:val="1"/>
          <w:numId w:val="2"/>
        </w:numPr>
        <w:tabs>
          <w:tab w:val="clear" w:pos="1020"/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jeżeli wynika to z wiążących Rzeczpospolitą Polską umów dwustronnych o zabezpieczeniu społecznym,</w:t>
      </w:r>
    </w:p>
    <w:p w:rsidR="00627B04" w:rsidRPr="003648CD" w:rsidRDefault="00627B04" w:rsidP="00627B04">
      <w:pPr>
        <w:numPr>
          <w:ilvl w:val="1"/>
          <w:numId w:val="2"/>
        </w:numPr>
        <w:tabs>
          <w:tab w:val="clear" w:pos="1020"/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przebywającym na terytorium Rzeczypospolitej Polskiej na podstawie zezwolenia na osiedlenie się, zezwolenia na pobyt rezydenta długoterminowego Wspólnot Europejskich, zezwolenia na zamieszkanie na czas oznaczony udzielonego w związku z okolicznością, o której mowa w art. 53 ust. 1 </w:t>
      </w:r>
      <w:proofErr w:type="spellStart"/>
      <w:r w:rsidRPr="003648C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 xml:space="preserve"> 13 ustawy z dnia 13 czerwca 2003 r. o cudzoziemcach (Dz. U. z 2011 r. Nr 264, poz. 1573), lub w związku z uzyskaniem w Rzeczypospolitej Polskiej statusu uchodźcy lub ochrony uzupełniającej, jeżeli zamieszkują z członkami rodzin na terytorium Rzeczypospolitej Polskiej - jeżeli zamieszkują na terytorium Rzeczypospolitej Polskiej przez okres zasiłkowy, w którym otrzymują świadczenie pielęgnacyjne, chyba że przepisy o koordynacji systemów zabezpieczenia społecznego lub dwustronne umowy międzynarodowe o zabezpieczeniu społecznym stanowią inaczej (art. 1 ustawy).</w:t>
      </w:r>
    </w:p>
    <w:p w:rsidR="00627B04" w:rsidRPr="003648CD" w:rsidRDefault="00627B04" w:rsidP="00627B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Świadczenie pielęgnacyjne </w:t>
      </w:r>
      <w:r w:rsidRPr="003648CD">
        <w:rPr>
          <w:rFonts w:ascii="Times New Roman" w:hAnsi="Times New Roman" w:cs="Times New Roman"/>
          <w:b/>
          <w:sz w:val="24"/>
          <w:szCs w:val="24"/>
        </w:rPr>
        <w:t>nie przysługuje</w:t>
      </w:r>
      <w:r w:rsidRPr="003648CD">
        <w:rPr>
          <w:rFonts w:ascii="Times New Roman" w:hAnsi="Times New Roman" w:cs="Times New Roman"/>
          <w:sz w:val="24"/>
          <w:szCs w:val="24"/>
        </w:rPr>
        <w:t>, jeżeli:</w:t>
      </w:r>
    </w:p>
    <w:p w:rsidR="00627B04" w:rsidRPr="003648CD" w:rsidRDefault="00627B04" w:rsidP="00627B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2"/>
          <w:numId w:val="2"/>
        </w:numPr>
        <w:tabs>
          <w:tab w:val="clear" w:pos="1920"/>
          <w:tab w:val="left" w:pos="-709"/>
          <w:tab w:val="left" w:pos="-567"/>
          <w:tab w:val="num" w:pos="-18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  <w:u w:val="single"/>
        </w:rPr>
        <w:t>osoba sprawująca opiekę</w:t>
      </w:r>
      <w:r w:rsidRPr="003648CD">
        <w:rPr>
          <w:rFonts w:ascii="Times New Roman" w:hAnsi="Times New Roman" w:cs="Times New Roman"/>
          <w:sz w:val="24"/>
          <w:szCs w:val="24"/>
        </w:rPr>
        <w:t>:</w:t>
      </w:r>
    </w:p>
    <w:p w:rsidR="00627B04" w:rsidRPr="003648CD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lastRenderedPageBreak/>
        <w:t>ma ustalone prawo do emerytury (uposażenia w stanie spoczynku), renty (inwalidzkiej, z tytułu niezdolności do pracy lub szkoleniowej),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przedemerytalnego,</w:t>
      </w:r>
    </w:p>
    <w:p w:rsidR="00627B04" w:rsidRPr="003648CD" w:rsidRDefault="00627B04" w:rsidP="00627B0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ma ustalone prawo do świadczenia pielęgnacyjnego na inną osobę w rodzinie lub poza rodziną;</w:t>
      </w:r>
    </w:p>
    <w:p w:rsidR="00627B04" w:rsidRPr="003648CD" w:rsidRDefault="00627B04" w:rsidP="00627B0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jest zatrudniona lub wykonuje inną pracę zarobkową (zgodnie z art. 3 </w:t>
      </w:r>
      <w:proofErr w:type="spellStart"/>
      <w:r w:rsidRPr="003648C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648CD">
        <w:rPr>
          <w:rFonts w:ascii="Times New Roman" w:hAnsi="Times New Roman" w:cs="Times New Roman"/>
          <w:sz w:val="24"/>
          <w:szCs w:val="24"/>
        </w:rPr>
        <w:t xml:space="preserve"> 22) ustawy o świadczeniach rodzinnych w brzmieniu obowiązującym w dniu 31 grudnia 2012 r. zatrudnienie lub inna praca zarobkowa to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gospodarczej);</w:t>
      </w:r>
    </w:p>
    <w:p w:rsidR="00627B04" w:rsidRPr="003648CD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1"/>
          <w:numId w:val="3"/>
        </w:numPr>
        <w:tabs>
          <w:tab w:val="clear" w:pos="1440"/>
          <w:tab w:val="left" w:pos="-1276"/>
          <w:tab w:val="left" w:pos="-540"/>
          <w:tab w:val="left" w:pos="-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  <w:u w:val="single"/>
        </w:rPr>
        <w:t>osoba wymagająca opieki</w:t>
      </w:r>
      <w:r w:rsidRPr="003648CD">
        <w:rPr>
          <w:rFonts w:ascii="Times New Roman" w:hAnsi="Times New Roman" w:cs="Times New Roman"/>
          <w:sz w:val="24"/>
          <w:szCs w:val="24"/>
        </w:rPr>
        <w:t>:</w:t>
      </w:r>
    </w:p>
    <w:p w:rsidR="00627B04" w:rsidRPr="003648CD" w:rsidRDefault="00627B04" w:rsidP="00627B04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0"/>
          <w:numId w:val="4"/>
        </w:numPr>
        <w:tabs>
          <w:tab w:val="clear" w:pos="1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pozostaje w związku małżeńskim, chyba że współmałżonek legitymuje się orzeczeniem o znacznym stopniu niepełnosprawności,</w:t>
      </w:r>
    </w:p>
    <w:p w:rsidR="00627B04" w:rsidRPr="003648CD" w:rsidRDefault="00627B04" w:rsidP="00627B04">
      <w:pPr>
        <w:numPr>
          <w:ilvl w:val="0"/>
          <w:numId w:val="4"/>
        </w:numPr>
        <w:tabs>
          <w:tab w:val="clear" w:pos="1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została umieszczona w rodzinie zastępczej, z wyjątkiem rodziny zastępczej spokrewnionej z dzieckiem, albo, w związku z koniecznością kształcenia, rewalidacji lub rehabilitacji w placówce zapewniającej całodobową opiekę, w tym w specjalnym ośrodku szkolno-wychowawczym, korzysta w niej z całodobowej opieki przez więcej niż 5 dni w tygodniu, z wyjątkiem zakładów opieki zdrowotnej;</w:t>
      </w:r>
    </w:p>
    <w:p w:rsidR="00627B04" w:rsidRPr="003648CD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numPr>
          <w:ilvl w:val="1"/>
          <w:numId w:val="4"/>
        </w:numPr>
        <w:tabs>
          <w:tab w:val="clear" w:pos="1020"/>
          <w:tab w:val="left" w:pos="-709"/>
          <w:tab w:val="num" w:pos="-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  <w:u w:val="single"/>
        </w:rPr>
        <w:t>osoba w rodzinie</w:t>
      </w:r>
      <w:r w:rsidRPr="003648CD">
        <w:rPr>
          <w:rFonts w:ascii="Times New Roman" w:hAnsi="Times New Roman" w:cs="Times New Roman"/>
          <w:sz w:val="24"/>
          <w:szCs w:val="24"/>
        </w:rPr>
        <w:t xml:space="preserve"> ma ustalone prawo do wcześniejszej emerytury w związku z opieką nad dzieckiem;</w:t>
      </w:r>
    </w:p>
    <w:p w:rsidR="00627B04" w:rsidRPr="003648CD" w:rsidRDefault="00627B04" w:rsidP="00627B04">
      <w:pPr>
        <w:numPr>
          <w:ilvl w:val="1"/>
          <w:numId w:val="4"/>
        </w:numPr>
        <w:tabs>
          <w:tab w:val="clear" w:pos="1020"/>
          <w:tab w:val="left" w:pos="-709"/>
          <w:tab w:val="num" w:pos="-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  <w:u w:val="single"/>
        </w:rPr>
        <w:t>osoba w rodzinie</w:t>
      </w:r>
      <w:r w:rsidRPr="003648CD">
        <w:rPr>
          <w:rFonts w:ascii="Times New Roman" w:hAnsi="Times New Roman" w:cs="Times New Roman"/>
          <w:sz w:val="24"/>
          <w:szCs w:val="24"/>
        </w:rPr>
        <w:t xml:space="preserve"> ma ustalone prawo do dodatku do zasiłku rodzinnego z tytułu opieki nad dzieckiem w okresie korzystania z urlopu wychowawczego albo świadczenia pielęgnacyjnego na tę lub inną osobę w rodzinie lub poza rodziną,</w:t>
      </w:r>
    </w:p>
    <w:p w:rsidR="00627B04" w:rsidRPr="003648CD" w:rsidRDefault="00627B04" w:rsidP="00627B04">
      <w:pPr>
        <w:numPr>
          <w:ilvl w:val="1"/>
          <w:numId w:val="4"/>
        </w:numPr>
        <w:tabs>
          <w:tab w:val="clear" w:pos="1020"/>
          <w:tab w:val="left" w:pos="-709"/>
          <w:tab w:val="num" w:pos="-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  <w:u w:val="single"/>
        </w:rPr>
        <w:t xml:space="preserve">na osobę wymagającą opieki </w:t>
      </w:r>
      <w:r w:rsidRPr="003648CD">
        <w:rPr>
          <w:rFonts w:ascii="Times New Roman" w:hAnsi="Times New Roman" w:cs="Times New Roman"/>
          <w:sz w:val="24"/>
          <w:szCs w:val="24"/>
        </w:rPr>
        <w:t>członek rodziny jest uprawniony do świadczenia na pokrycie wydatków związanych z opieką za granicą, chyba że przepisy o koordynacji systemów zabezpieczenia społecznego lub dwustronne umowy o zabezpieczeniu społecznym stanowią inaczej.</w:t>
      </w:r>
    </w:p>
    <w:p w:rsidR="00627B04" w:rsidRPr="003648CD" w:rsidRDefault="00627B04" w:rsidP="00627B04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tabs>
          <w:tab w:val="left" w:pos="-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Osoba ubiegająca się jest zobowiązana niezwłocznie powiadomić podmiot wypłacający świadczenie pielęgnacyjne o każdej zmianie mającej wpływ na prawo do świadczenia pielęgnacyjnego, w tym również o przypadku wyjazdu członka rodziny poza granicę Rzeczypospolitej Polskiej. Niepoinformowanie organu właściwego prowadzącego postępowanie w sprawie świadczeń rodzinnych o zmianach, o których mowa powyżej, może skutkować powstaniem nienależnie pobranych świadczeń rodzinnych, a w konsekwencji - koniecznością ich zwrotu.</w:t>
      </w:r>
    </w:p>
    <w:p w:rsidR="00627B04" w:rsidRPr="003648CD" w:rsidRDefault="00627B04" w:rsidP="00627B0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Oświadczam, że zapoznałem się z powyższą informacją.</w:t>
      </w:r>
    </w:p>
    <w:p w:rsidR="00627B04" w:rsidRPr="003648CD" w:rsidRDefault="00627B04" w:rsidP="00627B0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Data: 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  <w:t xml:space="preserve">    Podpis osoby składającej oświadczenie:</w:t>
      </w:r>
    </w:p>
    <w:p w:rsidR="00627B04" w:rsidRPr="003648CD" w:rsidRDefault="00627B04" w:rsidP="00627B0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627B04" w:rsidRPr="003648CD" w:rsidRDefault="00627B04" w:rsidP="00627B0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6D3E37" w:rsidRPr="00627B04" w:rsidRDefault="00627B04" w:rsidP="00627B0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ab/>
        <w:t xml:space="preserve">   ………………………………………….</w:t>
      </w:r>
    </w:p>
    <w:sectPr w:rsidR="006D3E37" w:rsidRPr="00627B04" w:rsidSect="006D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908"/>
    <w:multiLevelType w:val="hybridMultilevel"/>
    <w:tmpl w:val="4C28074C"/>
    <w:lvl w:ilvl="0" w:tplc="FC443E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50D9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F2227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A51EE"/>
    <w:multiLevelType w:val="hybridMultilevel"/>
    <w:tmpl w:val="AD4E233E"/>
    <w:lvl w:ilvl="0" w:tplc="FC443EF4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B281146">
      <w:start w:val="3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2" w:tplc="49A24E18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3C6F2AF4"/>
    <w:multiLevelType w:val="hybridMultilevel"/>
    <w:tmpl w:val="144C0E66"/>
    <w:lvl w:ilvl="0" w:tplc="BBC03DCE">
      <w:start w:val="1"/>
      <w:numFmt w:val="decimal"/>
      <w:lvlText w:val="%1)"/>
      <w:lvlJc w:val="left"/>
      <w:pPr>
        <w:tabs>
          <w:tab w:val="num" w:pos="2475"/>
        </w:tabs>
        <w:ind w:left="2475" w:hanging="360"/>
      </w:pPr>
      <w:rPr>
        <w:rFonts w:ascii="Times New Roman" w:hAnsi="Times New Roman" w:cs="Times New Roman" w:hint="default"/>
        <w:b w:val="0"/>
        <w:i w:val="0"/>
      </w:rPr>
    </w:lvl>
    <w:lvl w:ilvl="1" w:tplc="7E52B83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6AB3913"/>
    <w:multiLevelType w:val="hybridMultilevel"/>
    <w:tmpl w:val="8AD46AF8"/>
    <w:lvl w:ilvl="0" w:tplc="BBC03DCE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 w:hint="default"/>
        <w:b w:val="0"/>
        <w:i w:val="0"/>
      </w:rPr>
    </w:lvl>
    <w:lvl w:ilvl="1" w:tplc="FC443EF4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2" w:tplc="BBC03DCE">
      <w:start w:val="1"/>
      <w:numFmt w:val="decimal"/>
      <w:lvlText w:val="%3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26D4"/>
    <w:rsid w:val="0011673F"/>
    <w:rsid w:val="002026D4"/>
    <w:rsid w:val="00627B04"/>
    <w:rsid w:val="006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627B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3</cp:revision>
  <dcterms:created xsi:type="dcterms:W3CDTF">2016-02-08T14:00:00Z</dcterms:created>
  <dcterms:modified xsi:type="dcterms:W3CDTF">2016-02-08T14:07:00Z</dcterms:modified>
</cp:coreProperties>
</file>