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……………………………………………….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……………………………………………….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(imię i nazwisko, adres zamieszkania 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osoby składającej oświadczenie)</w:t>
      </w:r>
    </w:p>
    <w:p w:rsidR="00F6391B" w:rsidRDefault="00F6391B" w:rsidP="00F6391B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>Oświadczenie: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ab/>
        <w:t>Na podstawie art. 23 ust. 5a ustawy z dnia 28 listopada 2003 r. o świadczeniach rodzinnych, oświadczam, że: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F6391B" w:rsidRPr="003648CD" w:rsidRDefault="00F6391B" w:rsidP="00F6391B">
      <w:pPr>
        <w:pStyle w:val="Akapitzlist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w związku ze złożeniem w dniu …………………….. (data), wniosku o ustalenie prawa do zasiłku dla opiekuna w związku z opieką nad ……………………………………… (imię i nazwisko osoby, w związku z opieką nad która strona ubiega się o ustalenie prawa do zasiłku dla opiekuna), jednocześnie ubiegam się/nie ubiegam się</w:t>
      </w:r>
      <w:r w:rsidRPr="003648C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48CD">
        <w:rPr>
          <w:rFonts w:ascii="Times New Roman" w:hAnsi="Times New Roman" w:cs="Times New Roman"/>
          <w:sz w:val="24"/>
          <w:szCs w:val="24"/>
        </w:rPr>
        <w:t xml:space="preserve"> lub zamierzam się ubiegać/nie zamierzam się ubiegać</w:t>
      </w:r>
      <w:r w:rsidRPr="003648C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48CD">
        <w:rPr>
          <w:rFonts w:ascii="Times New Roman" w:hAnsi="Times New Roman" w:cs="Times New Roman"/>
          <w:sz w:val="24"/>
          <w:szCs w:val="24"/>
        </w:rPr>
        <w:t>, o opłacanie przez (wójta, burmistrza lub prezydenta miasta</w:t>
      </w:r>
      <w:r w:rsidRPr="003648C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48CD">
        <w:rPr>
          <w:rFonts w:ascii="Times New Roman" w:hAnsi="Times New Roman" w:cs="Times New Roman"/>
          <w:sz w:val="24"/>
          <w:szCs w:val="24"/>
        </w:rPr>
        <w:t xml:space="preserve">), składki na </w:t>
      </w:r>
      <w:r w:rsidRPr="003648CD">
        <w:rPr>
          <w:rStyle w:val="highlight"/>
          <w:rFonts w:ascii="Times New Roman" w:hAnsi="Times New Roman" w:cs="Times New Roman"/>
          <w:sz w:val="24"/>
          <w:szCs w:val="24"/>
        </w:rPr>
        <w:t>ubezpieczenia</w:t>
      </w:r>
      <w:r w:rsidRPr="003648CD">
        <w:rPr>
          <w:rFonts w:ascii="Times New Roman" w:hAnsi="Times New Roman" w:cs="Times New Roman"/>
          <w:sz w:val="24"/>
          <w:szCs w:val="24"/>
        </w:rPr>
        <w:t xml:space="preserve"> emerytalne i rentowe w razie pobierania zasiłku dla opiekuna;</w:t>
      </w:r>
    </w:p>
    <w:p w:rsidR="00F6391B" w:rsidRPr="003648CD" w:rsidRDefault="00F6391B" w:rsidP="00F6391B">
      <w:pPr>
        <w:pStyle w:val="Akapitzlist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posiadam/nie posiadam</w:t>
      </w:r>
      <w:r w:rsidRPr="003648C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648CD">
        <w:rPr>
          <w:rFonts w:ascii="Times New Roman" w:hAnsi="Times New Roman" w:cs="Times New Roman"/>
          <w:sz w:val="24"/>
          <w:szCs w:val="24"/>
        </w:rPr>
        <w:t xml:space="preserve"> 25 – letni okres </w:t>
      </w:r>
      <w:r w:rsidRPr="003648CD">
        <w:rPr>
          <w:rStyle w:val="highlight"/>
          <w:rFonts w:ascii="Times New Roman" w:hAnsi="Times New Roman" w:cs="Times New Roman"/>
          <w:sz w:val="24"/>
          <w:szCs w:val="24"/>
        </w:rPr>
        <w:t>ubezpieczenia</w:t>
      </w:r>
      <w:r w:rsidRPr="003648CD">
        <w:rPr>
          <w:rFonts w:ascii="Times New Roman" w:hAnsi="Times New Roman" w:cs="Times New Roman"/>
          <w:sz w:val="24"/>
          <w:szCs w:val="24"/>
        </w:rPr>
        <w:t xml:space="preserve"> (składkowego i nieskładkowego)</w:t>
      </w:r>
      <w:r w:rsidRPr="003648C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648CD">
        <w:rPr>
          <w:rFonts w:ascii="Times New Roman" w:hAnsi="Times New Roman" w:cs="Times New Roman"/>
          <w:sz w:val="24"/>
          <w:szCs w:val="24"/>
        </w:rPr>
        <w:t>.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>Jednocześnie oświadczam, że jestem świadomy/świadoma odpowiedzialności karnej za złożenie fałszywego oświadczenia.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F6391B" w:rsidRPr="003648CD" w:rsidRDefault="00F6391B" w:rsidP="00F6391B">
      <w:pPr>
        <w:pStyle w:val="mainpub"/>
        <w:spacing w:before="0" w:beforeAutospacing="0" w:after="0" w:afterAutospacing="0"/>
        <w:jc w:val="both"/>
        <w:rPr>
          <w:sz w:val="22"/>
          <w:szCs w:val="22"/>
        </w:rPr>
      </w:pPr>
      <w:r w:rsidRPr="003648CD">
        <w:rPr>
          <w:rFonts w:eastAsia="UniversPro-Roman"/>
          <w:b/>
          <w:sz w:val="22"/>
          <w:szCs w:val="22"/>
          <w:vertAlign w:val="superscript"/>
        </w:rPr>
        <w:t>1</w:t>
      </w:r>
      <w:r w:rsidRPr="003648CD">
        <w:rPr>
          <w:rFonts w:eastAsia="UniversPro-Roman"/>
          <w:b/>
          <w:sz w:val="22"/>
          <w:szCs w:val="22"/>
        </w:rPr>
        <w:t xml:space="preserve"> – </w:t>
      </w:r>
      <w:r w:rsidRPr="003648CD">
        <w:rPr>
          <w:rFonts w:eastAsia="UniversPro-Roman"/>
          <w:sz w:val="22"/>
          <w:szCs w:val="22"/>
        </w:rPr>
        <w:t xml:space="preserve">Zgodnie z art. 6 ust. 2a </w:t>
      </w:r>
      <w:r w:rsidRPr="003648CD">
        <w:rPr>
          <w:sz w:val="22"/>
          <w:szCs w:val="22"/>
        </w:rPr>
        <w:t xml:space="preserve">ustawy z dnia 13 października 1998 r. o systemie ubezpieczeń społecznych tj. z dnia 24 października 2013 r. </w:t>
      </w:r>
      <w:hyperlink r:id="rId5" w:history="1">
        <w:r w:rsidRPr="003648CD">
          <w:rPr>
            <w:rStyle w:val="Hipercze"/>
            <w:sz w:val="22"/>
            <w:szCs w:val="22"/>
          </w:rPr>
          <w:t>(Dz. U. z 2013 r. poz. 1442)</w:t>
        </w:r>
      </w:hyperlink>
      <w:r w:rsidRPr="003648CD">
        <w:rPr>
          <w:sz w:val="22"/>
          <w:szCs w:val="22"/>
        </w:rPr>
        <w:t xml:space="preserve">, za osobę pobierającą świadczenie pielęgnacyjne, specjalny zasiłek opiekuńczy albo zasiłek dla opiekuna wójt, burmistrz lub prezydent miasta opłaca składkę na ubezpieczenia emerytalne i rentowe od podstawy odpowiadającej wysokości odpowiednio świadczenia pielęgnacyjnego albo specjalnego zasiłku opiekuńczego przysługujących na podstawie przepisów o świadczeniach rodzinnych albo zasiłku dla opiekuna przysługującego na podstawie przepisów o ustaleniu i wypłacie zasiłków dla opiekunów – przez okres niezbędny do uzyskania 25-letniego okresu ubezpieczenia (składkowego i nieskładkowego), z zastrzeżeniem </w:t>
      </w:r>
      <w:hyperlink r:id="rId6" w:history="1">
        <w:r w:rsidRPr="003648CD">
          <w:rPr>
            <w:rStyle w:val="Hipercze"/>
            <w:sz w:val="22"/>
            <w:szCs w:val="22"/>
          </w:rPr>
          <w:t>art. 87 ust. 1b</w:t>
        </w:r>
      </w:hyperlink>
      <w:r w:rsidRPr="003648CD">
        <w:rPr>
          <w:sz w:val="22"/>
          <w:szCs w:val="22"/>
        </w:rPr>
        <w:t xml:space="preserve"> ustawy z dnia 17 grudnia 1998 r. o emeryturach i rentach z Funduszu Ubezpieczeń Społecznych (Dz. U. z 2013 r. </w:t>
      </w:r>
      <w:hyperlink r:id="rId7" w:history="1">
        <w:r w:rsidRPr="003648CD">
          <w:rPr>
            <w:rStyle w:val="Hipercze"/>
            <w:sz w:val="22"/>
            <w:szCs w:val="22"/>
          </w:rPr>
          <w:t>poz. 1440</w:t>
        </w:r>
      </w:hyperlink>
      <w:r w:rsidRPr="003648CD">
        <w:rPr>
          <w:sz w:val="22"/>
          <w:szCs w:val="22"/>
        </w:rPr>
        <w:t>).</w:t>
      </w:r>
    </w:p>
    <w:p w:rsidR="00F6391B" w:rsidRPr="003648CD" w:rsidRDefault="00F6391B" w:rsidP="00F6391B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3648CD">
        <w:rPr>
          <w:rFonts w:ascii="Times New Roman" w:eastAsia="UniversPro-Roman" w:hAnsi="Times New Roman" w:cs="Times New Roman"/>
          <w:sz w:val="22"/>
          <w:szCs w:val="22"/>
        </w:rPr>
        <w:t xml:space="preserve">Z </w:t>
      </w:r>
      <w:r w:rsidRPr="003648CD">
        <w:rPr>
          <w:rFonts w:ascii="Times New Roman" w:hAnsi="Times New Roman" w:cs="Times New Roman"/>
          <w:sz w:val="22"/>
          <w:szCs w:val="22"/>
        </w:rPr>
        <w:t xml:space="preserve">kolei zgodnie z </w:t>
      </w:r>
      <w:hyperlink r:id="rId8" w:history="1">
        <w:r w:rsidRPr="003648CD">
          <w:rPr>
            <w:rStyle w:val="Hipercze"/>
            <w:rFonts w:ascii="Times New Roman" w:hAnsi="Times New Roman" w:cs="Times New Roman"/>
            <w:sz w:val="22"/>
            <w:szCs w:val="22"/>
          </w:rPr>
          <w:t>art. 87 ust. 1b</w:t>
        </w:r>
      </w:hyperlink>
      <w:r w:rsidRPr="003648CD">
        <w:rPr>
          <w:rFonts w:ascii="Times New Roman" w:hAnsi="Times New Roman" w:cs="Times New Roman"/>
          <w:sz w:val="22"/>
          <w:szCs w:val="22"/>
        </w:rPr>
        <w:t xml:space="preserve"> ustawy z dnia 17 grudnia 1998 r. o emeryturach i rentach z Funduszu Ubezpieczeń Społecznych, w przypadku kobiet maksymalny okres, za który organ samorządu opłaca składkę na ubezpieczenie emerytalne i rentowe w związku z pobieraniem świadczenia pielęgnacyjnego, uzależniony jest od roku, w którym kobieta osiągnie wiek emerytalny określony w art. 24 ust. 1a ustawy z dnia 17 grudnia 1998 r. o emeryturach i rentach z Funduszu Ubezpieczeń Społecznych i wynosi:</w:t>
      </w:r>
    </w:p>
    <w:p w:rsidR="00F6391B" w:rsidRPr="003648CD" w:rsidRDefault="00F6391B" w:rsidP="00F6391B">
      <w:pPr>
        <w:pStyle w:val="Zwykytekst"/>
        <w:numPr>
          <w:ilvl w:val="4"/>
          <w:numId w:val="2"/>
        </w:numPr>
        <w:tabs>
          <w:tab w:val="clear" w:pos="360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648CD">
        <w:rPr>
          <w:rFonts w:ascii="Times New Roman" w:hAnsi="Times New Roman" w:cs="Times New Roman"/>
          <w:sz w:val="22"/>
          <w:szCs w:val="22"/>
        </w:rPr>
        <w:t xml:space="preserve">20 lat dla kobiet, które wiek emerytalny przewidziany w art. 24 ust. 1a ustawy emerytalnej osiągną najpóźniej w dniu 31 grudnia 2013 r., </w:t>
      </w:r>
    </w:p>
    <w:p w:rsidR="00F6391B" w:rsidRPr="003648CD" w:rsidRDefault="00F6391B" w:rsidP="00F6391B">
      <w:pPr>
        <w:pStyle w:val="Zwykytekst"/>
        <w:numPr>
          <w:ilvl w:val="4"/>
          <w:numId w:val="2"/>
        </w:numPr>
        <w:tabs>
          <w:tab w:val="clear" w:pos="360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648CD">
        <w:rPr>
          <w:rFonts w:ascii="Times New Roman" w:hAnsi="Times New Roman" w:cs="Times New Roman"/>
          <w:sz w:val="22"/>
          <w:szCs w:val="22"/>
        </w:rPr>
        <w:t xml:space="preserve">21 lat dla kobiet, które wiek emerytalny przewidziany w art. 24 ust. 1a ustawy emerytalnej osiągną w latach 2014-2015, </w:t>
      </w:r>
    </w:p>
    <w:p w:rsidR="00F6391B" w:rsidRPr="003648CD" w:rsidRDefault="00F6391B" w:rsidP="00F6391B">
      <w:pPr>
        <w:pStyle w:val="Zwykytekst"/>
        <w:numPr>
          <w:ilvl w:val="4"/>
          <w:numId w:val="2"/>
        </w:numPr>
        <w:tabs>
          <w:tab w:val="clear" w:pos="360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648CD">
        <w:rPr>
          <w:rFonts w:ascii="Times New Roman" w:hAnsi="Times New Roman" w:cs="Times New Roman"/>
          <w:sz w:val="22"/>
          <w:szCs w:val="22"/>
        </w:rPr>
        <w:t xml:space="preserve">22 lata dla kobiet, które wiek emerytalny przewidziany w art. 24 ust. 1a ustawy emerytalnej osiągną w latach 2016-2017, </w:t>
      </w:r>
    </w:p>
    <w:p w:rsidR="00F6391B" w:rsidRPr="003648CD" w:rsidRDefault="00F6391B" w:rsidP="00F6391B">
      <w:pPr>
        <w:pStyle w:val="Zwykytekst"/>
        <w:numPr>
          <w:ilvl w:val="4"/>
          <w:numId w:val="2"/>
        </w:numPr>
        <w:tabs>
          <w:tab w:val="clear" w:pos="360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648CD">
        <w:rPr>
          <w:rFonts w:ascii="Times New Roman" w:hAnsi="Times New Roman" w:cs="Times New Roman"/>
          <w:sz w:val="22"/>
          <w:szCs w:val="22"/>
        </w:rPr>
        <w:t xml:space="preserve">23 lata dla kobiet, które wiek emerytalny przewidziany w art. 24 ust. 1a ustawy emerytalnej osiągną w latach 2018-2019, </w:t>
      </w:r>
    </w:p>
    <w:p w:rsidR="00F6391B" w:rsidRPr="003648CD" w:rsidRDefault="00F6391B" w:rsidP="00F6391B">
      <w:pPr>
        <w:pStyle w:val="Zwykytekst"/>
        <w:numPr>
          <w:ilvl w:val="4"/>
          <w:numId w:val="2"/>
        </w:numPr>
        <w:tabs>
          <w:tab w:val="clear" w:pos="360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648CD">
        <w:rPr>
          <w:rFonts w:ascii="Times New Roman" w:hAnsi="Times New Roman" w:cs="Times New Roman"/>
          <w:sz w:val="22"/>
          <w:szCs w:val="22"/>
        </w:rPr>
        <w:t>24 lata dla kobiet, które wiek emerytalny przewidziany w art. 24 ust. 1a ustawy emerytalnej osiągną w latach 2020-2021,</w:t>
      </w:r>
    </w:p>
    <w:p w:rsidR="00F6391B" w:rsidRPr="003648CD" w:rsidRDefault="00F6391B" w:rsidP="00F6391B">
      <w:pPr>
        <w:pStyle w:val="Zwykytekst"/>
        <w:numPr>
          <w:ilvl w:val="4"/>
          <w:numId w:val="2"/>
        </w:numPr>
        <w:tabs>
          <w:tab w:val="clear" w:pos="360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648CD">
        <w:rPr>
          <w:rFonts w:ascii="Times New Roman" w:hAnsi="Times New Roman" w:cs="Times New Roman"/>
          <w:sz w:val="22"/>
          <w:szCs w:val="22"/>
        </w:rPr>
        <w:t>25 lat dla kobiet, które wiek emerytalny przewidziany w art. 24 ust. 1a ustawy emerytalnej osiągną po dniu 31 grudnia 2021 r.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F6391B" w:rsidRDefault="00F6391B" w:rsidP="00F6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  <w:vertAlign w:val="superscript"/>
        </w:rPr>
        <w:t>*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 - niepotrzebne skreślić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Data: 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Podpis osoby składającej oświadczenie:</w:t>
      </w:r>
    </w:p>
    <w:p w:rsidR="00F6391B" w:rsidRPr="003648CD" w:rsidRDefault="00F6391B" w:rsidP="00F6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6D3E37" w:rsidRPr="00F6391B" w:rsidRDefault="00F6391B" w:rsidP="00F6391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>…………………………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 …………………………………</w:t>
      </w:r>
    </w:p>
    <w:sectPr w:rsidR="006D3E37" w:rsidRPr="00F6391B" w:rsidSect="00F63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326"/>
    <w:multiLevelType w:val="hybridMultilevel"/>
    <w:tmpl w:val="B93017D0"/>
    <w:lvl w:ilvl="0" w:tplc="D17AB7C8">
      <w:start w:val="5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17AB7C8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B861CE1"/>
    <w:multiLevelType w:val="hybridMultilevel"/>
    <w:tmpl w:val="5AEECA7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391B"/>
    <w:rsid w:val="006D3E37"/>
    <w:rsid w:val="00F6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91B"/>
    <w:pPr>
      <w:ind w:left="720"/>
      <w:contextualSpacing/>
    </w:pPr>
  </w:style>
  <w:style w:type="character" w:styleId="Hipercze">
    <w:name w:val="Hyperlink"/>
    <w:basedOn w:val="Domylnaczcionkaakapitu"/>
    <w:rsid w:val="00F6391B"/>
    <w:rPr>
      <w:color w:val="0000FF"/>
      <w:u w:val="single"/>
    </w:rPr>
  </w:style>
  <w:style w:type="character" w:customStyle="1" w:styleId="highlight">
    <w:name w:val="highlight"/>
    <w:basedOn w:val="Domylnaczcionkaakapitu"/>
    <w:rsid w:val="00F6391B"/>
  </w:style>
  <w:style w:type="paragraph" w:customStyle="1" w:styleId="mainpub">
    <w:name w:val="mainpub"/>
    <w:basedOn w:val="Normalny"/>
    <w:rsid w:val="00F6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639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39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gyydmobxgi4tcltqmfyc4mrwga4dkmz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type=html&amp;documentId=mfrxilrsgyydmobxgi4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type=html&amp;documentId=mfrxilrsgyydmobxgi4tcltqmfyc4mrwga4dkmzrgi" TargetMode="External"/><Relationship Id="rId5" Type="http://schemas.openxmlformats.org/officeDocument/2006/relationships/hyperlink" Target="https://sip.legalis.pl/document-view.seam?type=html&amp;documentId=mfrxilrsgyydmobxgi4t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epopiolek</dc:creator>
  <cp:keywords/>
  <dc:description/>
  <cp:lastModifiedBy>epopiolek</cp:lastModifiedBy>
  <cp:revision>2</cp:revision>
  <dcterms:created xsi:type="dcterms:W3CDTF">2016-02-08T13:50:00Z</dcterms:created>
  <dcterms:modified xsi:type="dcterms:W3CDTF">2016-02-08T13:51:00Z</dcterms:modified>
</cp:coreProperties>
</file>